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83" w:rsidRPr="00974BC3" w:rsidRDefault="007344AE" w:rsidP="00974B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4BC3">
        <w:rPr>
          <w:rFonts w:ascii="Times New Roman" w:hAnsi="Times New Roman" w:cs="Times New Roman"/>
          <w:b/>
          <w:sz w:val="28"/>
          <w:szCs w:val="28"/>
        </w:rPr>
        <w:t>Лекция 2 Оценка воспроизводительных качеств у самок с/х животных</w:t>
      </w:r>
    </w:p>
    <w:p w:rsidR="00974BC3" w:rsidRDefault="00974BC3" w:rsidP="00974BC3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4BC3" w:rsidRPr="00974BC3" w:rsidRDefault="00974BC3" w:rsidP="00974BC3">
      <w:pPr>
        <w:widowControl w:val="0"/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BC3">
        <w:rPr>
          <w:rFonts w:ascii="Times New Roman" w:hAnsi="Times New Roman" w:cs="Times New Roman"/>
          <w:bCs/>
          <w:sz w:val="28"/>
          <w:szCs w:val="28"/>
        </w:rPr>
        <w:t>План:</w:t>
      </w:r>
    </w:p>
    <w:p w:rsidR="00974BC3" w:rsidRPr="00974BC3" w:rsidRDefault="00974BC3" w:rsidP="00974BC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4BC3">
        <w:rPr>
          <w:rFonts w:ascii="Times New Roman" w:hAnsi="Times New Roman" w:cs="Times New Roman"/>
          <w:iCs/>
          <w:sz w:val="28"/>
          <w:szCs w:val="28"/>
        </w:rPr>
        <w:t xml:space="preserve">1. Клинические и лабораторные исследования самки </w:t>
      </w:r>
    </w:p>
    <w:p w:rsidR="00974BC3" w:rsidRPr="00974BC3" w:rsidRDefault="00974BC3" w:rsidP="00974BC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4BC3">
        <w:rPr>
          <w:rFonts w:ascii="Times New Roman" w:hAnsi="Times New Roman" w:cs="Times New Roman"/>
          <w:iCs/>
          <w:sz w:val="28"/>
          <w:szCs w:val="28"/>
        </w:rPr>
        <w:t>2. Эндогенные и экзогенные факторы, влияющие на развитие фолликула</w:t>
      </w:r>
    </w:p>
    <w:p w:rsidR="00974BC3" w:rsidRPr="00974BC3" w:rsidRDefault="00974BC3" w:rsidP="00974BC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sz w:val="28"/>
          <w:szCs w:val="28"/>
        </w:rPr>
        <w:t>3. Метаболические изменения в организме животных при функциональных нарушениях яичников</w:t>
      </w:r>
    </w:p>
    <w:p w:rsidR="00974BC3" w:rsidRPr="00974BC3" w:rsidRDefault="00974BC3" w:rsidP="00974BC3">
      <w:pPr>
        <w:widowControl w:val="0"/>
        <w:autoSpaceDE w:val="0"/>
        <w:autoSpaceDN w:val="0"/>
        <w:adjustRightInd w:val="0"/>
        <w:spacing w:after="120" w:line="240" w:lineRule="auto"/>
        <w:ind w:left="283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74BC3" w:rsidRPr="00974BC3" w:rsidRDefault="00974BC3" w:rsidP="00974B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4BC3">
        <w:rPr>
          <w:rFonts w:ascii="Times New Roman" w:hAnsi="Times New Roman" w:cs="Times New Roman"/>
          <w:iCs/>
          <w:sz w:val="28"/>
          <w:szCs w:val="28"/>
        </w:rPr>
        <w:t xml:space="preserve">1. Клинические и лабораторные исследования самки </w:t>
      </w:r>
    </w:p>
    <w:p w:rsidR="00974BC3" w:rsidRPr="00974BC3" w:rsidRDefault="00974BC3" w:rsidP="00974BC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sz w:val="28"/>
          <w:szCs w:val="28"/>
          <w:u w:val="single"/>
        </w:rPr>
        <w:t>Клиническое исследование</w:t>
      </w:r>
      <w:r w:rsidRPr="00974BC3">
        <w:rPr>
          <w:rFonts w:ascii="Times New Roman" w:hAnsi="Times New Roman" w:cs="Times New Roman"/>
          <w:sz w:val="28"/>
          <w:szCs w:val="28"/>
        </w:rPr>
        <w:t xml:space="preserve"> животного состоит из общего и специ</w:t>
      </w:r>
      <w:r w:rsidRPr="00974BC3">
        <w:rPr>
          <w:rFonts w:ascii="Times New Roman" w:hAnsi="Times New Roman" w:cs="Times New Roman"/>
          <w:sz w:val="28"/>
          <w:szCs w:val="28"/>
        </w:rPr>
        <w:softHyphen/>
        <w:t>ального.</w:t>
      </w:r>
    </w:p>
    <w:p w:rsidR="00974BC3" w:rsidRPr="00974BC3" w:rsidRDefault="00974BC3" w:rsidP="00974BC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sz w:val="28"/>
          <w:szCs w:val="28"/>
        </w:rPr>
        <w:t xml:space="preserve">1. Общее исследование. </w:t>
      </w:r>
      <w:proofErr w:type="gramStart"/>
      <w:r w:rsidRPr="00974BC3">
        <w:rPr>
          <w:rFonts w:ascii="Times New Roman" w:hAnsi="Times New Roman" w:cs="Times New Roman"/>
          <w:sz w:val="28"/>
          <w:szCs w:val="28"/>
        </w:rPr>
        <w:t>При общем исследовании определяют: телосложение, упитанность, положение тела (поза), темперамент, состояние волосяного покрова, кожи, слизистых оболочек, лимфа</w:t>
      </w:r>
      <w:r w:rsidRPr="00974BC3">
        <w:rPr>
          <w:rFonts w:ascii="Times New Roman" w:hAnsi="Times New Roman" w:cs="Times New Roman"/>
          <w:sz w:val="28"/>
          <w:szCs w:val="28"/>
        </w:rPr>
        <w:softHyphen/>
        <w:t>тических узлов и температуру тела.</w:t>
      </w:r>
      <w:proofErr w:type="gramEnd"/>
      <w:r w:rsidRPr="00974BC3">
        <w:rPr>
          <w:rFonts w:ascii="Times New Roman" w:hAnsi="Times New Roman" w:cs="Times New Roman"/>
          <w:sz w:val="28"/>
          <w:szCs w:val="28"/>
        </w:rPr>
        <w:t xml:space="preserve"> Исследуют функциональную активность </w:t>
      </w:r>
      <w:proofErr w:type="gramStart"/>
      <w:r w:rsidRPr="00974BC3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974BC3">
        <w:rPr>
          <w:rFonts w:ascii="Times New Roman" w:hAnsi="Times New Roman" w:cs="Times New Roman"/>
          <w:sz w:val="28"/>
          <w:szCs w:val="28"/>
        </w:rPr>
        <w:t>, дыхательной, пищеварительной мочевой и нервной систем.</w:t>
      </w:r>
    </w:p>
    <w:p w:rsidR="00974BC3" w:rsidRPr="00974BC3" w:rsidRDefault="00974BC3" w:rsidP="00974BC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sz w:val="28"/>
          <w:szCs w:val="28"/>
        </w:rPr>
        <w:t>2. Гинекологическое исследование. При проведении гинекологи</w:t>
      </w:r>
      <w:r w:rsidRPr="00974BC3">
        <w:rPr>
          <w:rFonts w:ascii="Times New Roman" w:hAnsi="Times New Roman" w:cs="Times New Roman"/>
          <w:sz w:val="28"/>
          <w:szCs w:val="28"/>
        </w:rPr>
        <w:softHyphen/>
        <w:t>ческого исследования необходимо выявить наиболее характерные признаки заболевания половых органов. Кроме того, нужно учиты</w:t>
      </w:r>
      <w:r w:rsidRPr="00974BC3">
        <w:rPr>
          <w:rFonts w:ascii="Times New Roman" w:hAnsi="Times New Roman" w:cs="Times New Roman"/>
          <w:sz w:val="28"/>
          <w:szCs w:val="28"/>
        </w:rPr>
        <w:softHyphen/>
        <w:t>вать, что некоторые симптомы наблюдаются при ряде других заболе</w:t>
      </w:r>
      <w:r w:rsidRPr="00974BC3">
        <w:rPr>
          <w:rFonts w:ascii="Times New Roman" w:hAnsi="Times New Roman" w:cs="Times New Roman"/>
          <w:sz w:val="28"/>
          <w:szCs w:val="28"/>
        </w:rPr>
        <w:softHyphen/>
        <w:t>ваний, поэтому следует применить дополнительные методы иссле</w:t>
      </w:r>
      <w:r w:rsidRPr="00974BC3">
        <w:rPr>
          <w:rFonts w:ascii="Times New Roman" w:hAnsi="Times New Roman" w:cs="Times New Roman"/>
          <w:sz w:val="28"/>
          <w:szCs w:val="28"/>
        </w:rPr>
        <w:softHyphen/>
        <w:t xml:space="preserve">дования, и полученные данные строго дифференцировать. </w:t>
      </w:r>
    </w:p>
    <w:p w:rsidR="00974BC3" w:rsidRPr="00974BC3" w:rsidRDefault="00974BC3" w:rsidP="00974BC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pacing w:val="-1"/>
          <w:sz w:val="28"/>
          <w:szCs w:val="28"/>
          <w:u w:val="single"/>
        </w:rPr>
      </w:pPr>
      <w:r w:rsidRPr="00974BC3">
        <w:rPr>
          <w:rFonts w:ascii="Times New Roman" w:hAnsi="Times New Roman" w:cs="Times New Roman"/>
          <w:spacing w:val="-1"/>
          <w:sz w:val="28"/>
          <w:szCs w:val="28"/>
          <w:u w:val="single"/>
        </w:rPr>
        <w:t>Лабораторные  (специальные) исследования</w:t>
      </w:r>
    </w:p>
    <w:p w:rsidR="00974BC3" w:rsidRPr="00974BC3" w:rsidRDefault="00974BC3" w:rsidP="00974BC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sz w:val="28"/>
          <w:szCs w:val="28"/>
        </w:rPr>
        <w:t xml:space="preserve">1. Бактериологическое и серологическое исследования. Нередко </w:t>
      </w:r>
      <w:r w:rsidRPr="00974BC3">
        <w:rPr>
          <w:rFonts w:ascii="Times New Roman" w:hAnsi="Times New Roman" w:cs="Times New Roman"/>
          <w:spacing w:val="-1"/>
          <w:sz w:val="28"/>
          <w:szCs w:val="28"/>
        </w:rPr>
        <w:t>для уточнения диагноза и осуществления дифференциальной диаг</w:t>
      </w:r>
      <w:r w:rsidRPr="00974BC3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74BC3">
        <w:rPr>
          <w:rFonts w:ascii="Times New Roman" w:hAnsi="Times New Roman" w:cs="Times New Roman"/>
          <w:sz w:val="28"/>
          <w:szCs w:val="28"/>
        </w:rPr>
        <w:t xml:space="preserve">ностики приходится проводить бактериологическое и серологическое исследования слизи и экссудата из влагалища, цервикального канала и матки. </w:t>
      </w:r>
    </w:p>
    <w:p w:rsidR="00974BC3" w:rsidRPr="00974BC3" w:rsidRDefault="00974BC3" w:rsidP="00974BC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7894EB8" wp14:editId="399D94FA">
                <wp:simplePos x="0" y="0"/>
                <wp:positionH relativeFrom="margin">
                  <wp:posOffset>4549775</wp:posOffset>
                </wp:positionH>
                <wp:positionV relativeFrom="paragraph">
                  <wp:posOffset>903605</wp:posOffset>
                </wp:positionV>
                <wp:extent cx="0" cy="43815"/>
                <wp:effectExtent l="10160" t="9525" r="8890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58.25pt,71.15pt" to="358.25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" o:allowincell="f" strokeweight=".3pt">
                <w10:wrap anchorx="margin"/>
              </v:line>
            </w:pict>
          </mc:Fallback>
        </mc:AlternateContent>
      </w:r>
      <w:r w:rsidRPr="00974BC3">
        <w:rPr>
          <w:rFonts w:ascii="Times New Roman" w:hAnsi="Times New Roman" w:cs="Times New Roman"/>
          <w:sz w:val="28"/>
          <w:szCs w:val="28"/>
        </w:rPr>
        <w:t>2. Биопсия эндометрия. В последнее время в ветеринарной прак</w:t>
      </w:r>
      <w:r w:rsidRPr="00974BC3">
        <w:rPr>
          <w:rFonts w:ascii="Times New Roman" w:hAnsi="Times New Roman" w:cs="Times New Roman"/>
          <w:sz w:val="28"/>
          <w:szCs w:val="28"/>
        </w:rPr>
        <w:softHyphen/>
        <w:t>тике для диагностики заболеваний матки, контроля лечения и опре</w:t>
      </w:r>
      <w:r w:rsidRPr="00974BC3">
        <w:rPr>
          <w:rFonts w:ascii="Times New Roman" w:hAnsi="Times New Roman" w:cs="Times New Roman"/>
          <w:sz w:val="28"/>
          <w:szCs w:val="28"/>
        </w:rPr>
        <w:softHyphen/>
        <w:t xml:space="preserve">деления прогноза применяют биопсию эндометрия. </w:t>
      </w:r>
    </w:p>
    <w:p w:rsidR="00974BC3" w:rsidRPr="00974BC3" w:rsidRDefault="00974BC3" w:rsidP="00974BC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74BC3">
        <w:rPr>
          <w:rFonts w:ascii="Times New Roman" w:hAnsi="Times New Roman" w:cs="Times New Roman"/>
          <w:sz w:val="28"/>
          <w:szCs w:val="28"/>
        </w:rPr>
        <w:t xml:space="preserve">3. Цитологическая диагностика по мазкам влагалищной слизи. </w:t>
      </w:r>
      <w:proofErr w:type="spellStart"/>
      <w:r w:rsidRPr="00974BC3">
        <w:rPr>
          <w:rFonts w:ascii="Times New Roman" w:hAnsi="Times New Roman" w:cs="Times New Roman"/>
          <w:sz w:val="28"/>
          <w:szCs w:val="28"/>
        </w:rPr>
        <w:t>Колпоцитологическое</w:t>
      </w:r>
      <w:proofErr w:type="spellEnd"/>
      <w:r w:rsidRPr="00974BC3">
        <w:rPr>
          <w:rFonts w:ascii="Times New Roman" w:hAnsi="Times New Roman" w:cs="Times New Roman"/>
          <w:sz w:val="28"/>
          <w:szCs w:val="28"/>
        </w:rPr>
        <w:t xml:space="preserve"> исследование широко применяют в медицин</w:t>
      </w:r>
      <w:r w:rsidRPr="00974BC3">
        <w:rPr>
          <w:rFonts w:ascii="Times New Roman" w:hAnsi="Times New Roman" w:cs="Times New Roman"/>
          <w:sz w:val="28"/>
          <w:szCs w:val="28"/>
        </w:rPr>
        <w:softHyphen/>
        <w:t>ской практике для диагностики заболеваний и контроля при прове</w:t>
      </w:r>
      <w:r w:rsidRPr="00974BC3">
        <w:rPr>
          <w:rFonts w:ascii="Times New Roman" w:hAnsi="Times New Roman" w:cs="Times New Roman"/>
          <w:spacing w:val="-2"/>
          <w:sz w:val="28"/>
          <w:szCs w:val="28"/>
        </w:rPr>
        <w:t xml:space="preserve">дении гормональной терапии. В ветеринарной гинекологии этот метод до настоящего времени детально не разработан и не изучена динамика </w:t>
      </w:r>
      <w:r w:rsidRPr="00974BC3">
        <w:rPr>
          <w:rFonts w:ascii="Times New Roman" w:hAnsi="Times New Roman" w:cs="Times New Roman"/>
          <w:sz w:val="28"/>
          <w:szCs w:val="28"/>
        </w:rPr>
        <w:t>цитологической картины на протяжении полового цикла и при забо</w:t>
      </w:r>
      <w:r w:rsidRPr="00974BC3">
        <w:rPr>
          <w:rFonts w:ascii="Times New Roman" w:hAnsi="Times New Roman" w:cs="Times New Roman"/>
          <w:sz w:val="28"/>
          <w:szCs w:val="28"/>
        </w:rPr>
        <w:softHyphen/>
      </w:r>
      <w:r w:rsidRPr="00974BC3">
        <w:rPr>
          <w:rFonts w:ascii="Times New Roman" w:hAnsi="Times New Roman" w:cs="Times New Roman"/>
          <w:spacing w:val="-1"/>
          <w:sz w:val="28"/>
          <w:szCs w:val="28"/>
        </w:rPr>
        <w:t xml:space="preserve">леваниях. </w:t>
      </w:r>
    </w:p>
    <w:p w:rsidR="00974BC3" w:rsidRPr="00974BC3" w:rsidRDefault="00974BC3" w:rsidP="00974BC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74BC3">
        <w:rPr>
          <w:rFonts w:ascii="Times New Roman" w:hAnsi="Times New Roman" w:cs="Times New Roman"/>
          <w:spacing w:val="-1"/>
          <w:sz w:val="28"/>
          <w:szCs w:val="28"/>
        </w:rPr>
        <w:t>4. Гормональные методы исследования. В настоящее время гормо</w:t>
      </w:r>
      <w:r w:rsidRPr="00974BC3">
        <w:rPr>
          <w:rFonts w:ascii="Times New Roman" w:hAnsi="Times New Roman" w:cs="Times New Roman"/>
          <w:spacing w:val="-1"/>
          <w:sz w:val="28"/>
          <w:szCs w:val="28"/>
        </w:rPr>
        <w:softHyphen/>
        <w:t xml:space="preserve">нальные исследования применяются только при выполнении научных исследований. В сыворотке крови и моче определяют содержание гипофизарных гормонов и гормонов яичников. </w:t>
      </w:r>
    </w:p>
    <w:p w:rsidR="00974BC3" w:rsidRPr="00974BC3" w:rsidRDefault="00974BC3" w:rsidP="00974BC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spacing w:val="-1"/>
          <w:sz w:val="28"/>
          <w:szCs w:val="28"/>
        </w:rPr>
        <w:lastRenderedPageBreak/>
        <w:t>5. Кристаллизация слизи цервикального канала. Определенное диаг</w:t>
      </w:r>
      <w:r w:rsidRPr="00974BC3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74BC3">
        <w:rPr>
          <w:rFonts w:ascii="Times New Roman" w:hAnsi="Times New Roman" w:cs="Times New Roman"/>
          <w:sz w:val="28"/>
          <w:szCs w:val="28"/>
        </w:rPr>
        <w:t>ностическое значение для оценки функционального состояния яич</w:t>
      </w:r>
      <w:r w:rsidRPr="00974BC3">
        <w:rPr>
          <w:rFonts w:ascii="Times New Roman" w:hAnsi="Times New Roman" w:cs="Times New Roman"/>
          <w:sz w:val="28"/>
          <w:szCs w:val="28"/>
        </w:rPr>
        <w:softHyphen/>
      </w:r>
      <w:r w:rsidRPr="00974BC3">
        <w:rPr>
          <w:rFonts w:ascii="Times New Roman" w:hAnsi="Times New Roman" w:cs="Times New Roman"/>
          <w:spacing w:val="-1"/>
          <w:sz w:val="28"/>
          <w:szCs w:val="28"/>
        </w:rPr>
        <w:t xml:space="preserve">ников имеет исследование слизи цервикального канала. </w:t>
      </w:r>
    </w:p>
    <w:p w:rsidR="00974BC3" w:rsidRPr="00974BC3" w:rsidRDefault="00974BC3" w:rsidP="00974BC3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4BC3">
        <w:rPr>
          <w:rFonts w:ascii="Times New Roman" w:hAnsi="Times New Roman" w:cs="Times New Roman"/>
          <w:iCs/>
          <w:sz w:val="28"/>
          <w:szCs w:val="28"/>
        </w:rPr>
        <w:t>2. Эндогенные и экзогенные факторы, влияющие на развитие фолликула</w:t>
      </w:r>
    </w:p>
    <w:p w:rsidR="00974BC3" w:rsidRPr="00974BC3" w:rsidRDefault="00974BC3" w:rsidP="00974BC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color w:val="000000"/>
          <w:sz w:val="28"/>
          <w:szCs w:val="28"/>
        </w:rPr>
        <w:t>Анатомическая структура организма самки, деятельность всех его органов и тканей находятся в тесной функциональной связи с яичником. В свою очередь, общее состояние организма, работа его органов, особенно эндокринной и нервной систем, отражаются на морфологии и функции яичников. Поэтому нередко трудно бывает установить конкретную причину бесплодия: ее приходится отыскивать не только за пределами полового аппарата, но и вне организма, во внешней среде, чрезвычайно сильно влияющей на состояние яичников.</w:t>
      </w:r>
    </w:p>
    <w:p w:rsidR="00974BC3" w:rsidRPr="00974BC3" w:rsidRDefault="00974BC3" w:rsidP="00974BC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color w:val="000000"/>
          <w:sz w:val="28"/>
          <w:szCs w:val="28"/>
        </w:rPr>
        <w:t xml:space="preserve">В ряде случаев морфологические изменения и расстройства функций яичника, нарушающие деятельность полового аппарата в целом и улавливаемые при клиническом исследовании, сами по себе являются только следствием отдаленных общих причин, признаком общего заболевания организма или результатом ненормальных условий его существования. </w:t>
      </w:r>
    </w:p>
    <w:p w:rsidR="00974BC3" w:rsidRPr="00974BC3" w:rsidRDefault="00974BC3" w:rsidP="00974BC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BC3">
        <w:rPr>
          <w:rFonts w:ascii="Times New Roman" w:hAnsi="Times New Roman" w:cs="Times New Roman"/>
          <w:sz w:val="28"/>
          <w:szCs w:val="28"/>
        </w:rPr>
        <w:t>В процессе овуляции яичники подвергаются морфологическим и эндокринным процессам, обусловленным экз</w:t>
      </w:r>
      <w:proofErr w:type="gramStart"/>
      <w:r w:rsidRPr="00974BC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74BC3">
        <w:rPr>
          <w:rFonts w:ascii="Times New Roman" w:hAnsi="Times New Roman" w:cs="Times New Roman"/>
          <w:sz w:val="28"/>
          <w:szCs w:val="28"/>
        </w:rPr>
        <w:t xml:space="preserve"> и эндогенными факторами, нарушающими гормональное равновесие организма самки. Негативное воздействие, с одной стороны, проявляется в неактивности яичников вплоть до образования фолликулярных кист размером с куриное яйцо, а с другой стороны, в виде нарушений интенсивности и периодичности цикла (например, в виде «тихой» охоты или </w:t>
      </w:r>
      <w:proofErr w:type="spellStart"/>
      <w:r w:rsidRPr="00974BC3">
        <w:rPr>
          <w:rFonts w:ascii="Times New Roman" w:hAnsi="Times New Roman" w:cs="Times New Roman"/>
          <w:sz w:val="28"/>
          <w:szCs w:val="28"/>
        </w:rPr>
        <w:t>ациклии</w:t>
      </w:r>
      <w:proofErr w:type="spellEnd"/>
      <w:r w:rsidRPr="00974BC3">
        <w:rPr>
          <w:rFonts w:ascii="Times New Roman" w:hAnsi="Times New Roman" w:cs="Times New Roman"/>
          <w:sz w:val="28"/>
          <w:szCs w:val="28"/>
        </w:rPr>
        <w:t xml:space="preserve"> и т.д.). Нарушения цикла – реакция организма на стресс-факторы, к которым организм оказывается неготовым. В результате корова теряет способность к аккомодации, которая, к слову, у всех коров, как правило,  высокая. Таким образом, способность к размножению и рождению потомства в стаде снижается.</w:t>
      </w:r>
    </w:p>
    <w:p w:rsidR="00974BC3" w:rsidRPr="00974BC3" w:rsidRDefault="00974BC3" w:rsidP="00974BC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BC3" w:rsidRPr="00974BC3" w:rsidRDefault="00974BC3" w:rsidP="00974BC3">
      <w:pPr>
        <w:pStyle w:val="a3"/>
        <w:spacing w:before="0" w:beforeAutospacing="0" w:after="0" w:afterAutospacing="0"/>
        <w:ind w:firstLine="540"/>
        <w:rPr>
          <w:sz w:val="28"/>
          <w:szCs w:val="28"/>
        </w:rPr>
      </w:pPr>
      <w:r w:rsidRPr="00974BC3">
        <w:rPr>
          <w:sz w:val="28"/>
          <w:szCs w:val="28"/>
        </w:rPr>
        <w:t xml:space="preserve">3. Метаболические изменения в организме животных при </w:t>
      </w:r>
      <w:proofErr w:type="spellStart"/>
      <w:proofErr w:type="gramStart"/>
      <w:r w:rsidRPr="00974BC3">
        <w:rPr>
          <w:sz w:val="28"/>
          <w:szCs w:val="28"/>
        </w:rPr>
        <w:t>функциональ-ных</w:t>
      </w:r>
      <w:proofErr w:type="spellEnd"/>
      <w:proofErr w:type="gramEnd"/>
      <w:r w:rsidRPr="00974BC3">
        <w:rPr>
          <w:sz w:val="28"/>
          <w:szCs w:val="28"/>
        </w:rPr>
        <w:t xml:space="preserve"> нарушениях яичнико</w:t>
      </w:r>
      <w:r w:rsidRPr="00974BC3">
        <w:rPr>
          <w:bCs/>
          <w:sz w:val="28"/>
          <w:szCs w:val="28"/>
        </w:rPr>
        <w:t>в</w:t>
      </w:r>
    </w:p>
    <w:p w:rsidR="00974BC3" w:rsidRPr="00974BC3" w:rsidRDefault="00974BC3" w:rsidP="00974BC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974BC3">
        <w:rPr>
          <w:sz w:val="28"/>
          <w:szCs w:val="28"/>
        </w:rPr>
        <w:t>Все без исключения патологические состояния в организме животных и человека являются следствием нарушения метаболизма между окружающей средой и клеткой.</w:t>
      </w:r>
    </w:p>
    <w:p w:rsidR="00974BC3" w:rsidRPr="00974BC3" w:rsidRDefault="00974BC3" w:rsidP="00974BC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974BC3">
        <w:rPr>
          <w:sz w:val="28"/>
          <w:szCs w:val="28"/>
        </w:rPr>
        <w:t xml:space="preserve">Различают </w:t>
      </w:r>
      <w:proofErr w:type="spellStart"/>
      <w:r w:rsidRPr="00974BC3">
        <w:rPr>
          <w:sz w:val="28"/>
          <w:szCs w:val="28"/>
        </w:rPr>
        <w:t>гипе</w:t>
      </w:r>
      <w:proofErr w:type="gramStart"/>
      <w:r w:rsidRPr="00974BC3">
        <w:rPr>
          <w:sz w:val="28"/>
          <w:szCs w:val="28"/>
        </w:rPr>
        <w:t>р</w:t>
      </w:r>
      <w:proofErr w:type="spellEnd"/>
      <w:r w:rsidRPr="00974BC3">
        <w:rPr>
          <w:sz w:val="28"/>
          <w:szCs w:val="28"/>
        </w:rPr>
        <w:t>-</w:t>
      </w:r>
      <w:proofErr w:type="gramEnd"/>
      <w:r w:rsidRPr="00974BC3">
        <w:rPr>
          <w:sz w:val="28"/>
          <w:szCs w:val="28"/>
        </w:rPr>
        <w:t xml:space="preserve"> и </w:t>
      </w:r>
      <w:proofErr w:type="spellStart"/>
      <w:r w:rsidRPr="00974BC3">
        <w:rPr>
          <w:sz w:val="28"/>
          <w:szCs w:val="28"/>
        </w:rPr>
        <w:t>гипофункциональные</w:t>
      </w:r>
      <w:proofErr w:type="spellEnd"/>
      <w:r w:rsidRPr="00974BC3">
        <w:rPr>
          <w:sz w:val="28"/>
          <w:szCs w:val="28"/>
        </w:rPr>
        <w:t xml:space="preserve"> типы персистентных желтых тел в яичниках. Диагностируемые </w:t>
      </w:r>
      <w:proofErr w:type="spellStart"/>
      <w:r w:rsidRPr="00974BC3">
        <w:rPr>
          <w:sz w:val="28"/>
          <w:szCs w:val="28"/>
        </w:rPr>
        <w:t>пальпаторно</w:t>
      </w:r>
      <w:proofErr w:type="spellEnd"/>
      <w:r w:rsidRPr="00974BC3">
        <w:rPr>
          <w:sz w:val="28"/>
          <w:szCs w:val="28"/>
        </w:rPr>
        <w:t xml:space="preserve"> персистентные желтые тела у 44% коров гормонально неактивны, но в то же время они препятствуют росту фолликулов и его овуляции. При гормональной активности их уровень прогестерона в плазме крови составляет более 2 </w:t>
      </w:r>
      <w:proofErr w:type="spellStart"/>
      <w:r w:rsidRPr="00974BC3">
        <w:rPr>
          <w:sz w:val="28"/>
          <w:szCs w:val="28"/>
        </w:rPr>
        <w:t>нг</w:t>
      </w:r>
      <w:proofErr w:type="spellEnd"/>
      <w:r w:rsidRPr="00974BC3">
        <w:rPr>
          <w:sz w:val="28"/>
          <w:szCs w:val="28"/>
        </w:rPr>
        <w:t xml:space="preserve"> /мл.</w:t>
      </w:r>
    </w:p>
    <w:p w:rsidR="00974BC3" w:rsidRPr="00974BC3" w:rsidRDefault="00974BC3" w:rsidP="00974BC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974BC3">
        <w:rPr>
          <w:sz w:val="28"/>
          <w:szCs w:val="28"/>
        </w:rPr>
        <w:t xml:space="preserve">В функциональном отношении между персистентным и циклическим желтым телом нет различий в физиологическом влиянии их на организм </w:t>
      </w:r>
      <w:r w:rsidRPr="00974BC3">
        <w:rPr>
          <w:sz w:val="28"/>
          <w:szCs w:val="28"/>
        </w:rPr>
        <w:lastRenderedPageBreak/>
        <w:t xml:space="preserve">животных. В яичниках, при наличии персистентного желтого тела, одновременно содержатся и развиваются фолликулы, вплоть до зрелых </w:t>
      </w:r>
      <w:proofErr w:type="spellStart"/>
      <w:r w:rsidRPr="00974BC3">
        <w:rPr>
          <w:sz w:val="28"/>
          <w:szCs w:val="28"/>
        </w:rPr>
        <w:t>граафовых</w:t>
      </w:r>
      <w:proofErr w:type="spellEnd"/>
      <w:r w:rsidRPr="00974BC3">
        <w:rPr>
          <w:sz w:val="28"/>
          <w:szCs w:val="28"/>
        </w:rPr>
        <w:t xml:space="preserve"> пузырьков, однако овуляции при этом не происходит. </w:t>
      </w:r>
    </w:p>
    <w:p w:rsidR="00974BC3" w:rsidRPr="00974BC3" w:rsidRDefault="00974BC3" w:rsidP="00974BC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974BC3">
        <w:rPr>
          <w:sz w:val="28"/>
          <w:szCs w:val="28"/>
        </w:rPr>
        <w:t>При неполном прекращении функции желтого тела запаздывает пик выделения эстрогенов созревающим фолликулом. В результате происходит снижение или запаздывание выброса в кровь гонадотропин-</w:t>
      </w:r>
      <w:proofErr w:type="spellStart"/>
      <w:r w:rsidRPr="00974BC3">
        <w:rPr>
          <w:sz w:val="28"/>
          <w:szCs w:val="28"/>
        </w:rPr>
        <w:t>рилизинг</w:t>
      </w:r>
      <w:proofErr w:type="spellEnd"/>
      <w:r w:rsidRPr="00974BC3">
        <w:rPr>
          <w:sz w:val="28"/>
          <w:szCs w:val="28"/>
        </w:rPr>
        <w:t xml:space="preserve">-гормона. Вследствие этого нарушается выброс </w:t>
      </w:r>
      <w:proofErr w:type="spellStart"/>
      <w:r w:rsidRPr="00974BC3">
        <w:rPr>
          <w:sz w:val="28"/>
          <w:szCs w:val="28"/>
        </w:rPr>
        <w:t>лютеинизирующего</w:t>
      </w:r>
      <w:proofErr w:type="spellEnd"/>
      <w:r w:rsidRPr="00974BC3">
        <w:rPr>
          <w:sz w:val="28"/>
          <w:szCs w:val="28"/>
        </w:rPr>
        <w:t xml:space="preserve"> гормона, что приводит к отсутствию овуляции или ее запаздыванию.</w:t>
      </w:r>
    </w:p>
    <w:p w:rsidR="00974BC3" w:rsidRPr="00974BC3" w:rsidRDefault="00974BC3" w:rsidP="00974BC3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974BC3">
        <w:rPr>
          <w:sz w:val="28"/>
          <w:szCs w:val="28"/>
        </w:rPr>
        <w:t xml:space="preserve">Задержка </w:t>
      </w:r>
      <w:proofErr w:type="spellStart"/>
      <w:r w:rsidRPr="00974BC3">
        <w:rPr>
          <w:sz w:val="28"/>
          <w:szCs w:val="28"/>
        </w:rPr>
        <w:t>лютеальной</w:t>
      </w:r>
      <w:proofErr w:type="spellEnd"/>
      <w:r w:rsidRPr="00974BC3">
        <w:rPr>
          <w:sz w:val="28"/>
          <w:szCs w:val="28"/>
        </w:rPr>
        <w:t xml:space="preserve"> функции яичников у коров после родов отрицательно сказывается на процессах инволюции половых органов. При функционирующих персистентных желтых телах яичников </w:t>
      </w:r>
      <w:proofErr w:type="spellStart"/>
      <w:r w:rsidRPr="00974BC3">
        <w:rPr>
          <w:sz w:val="28"/>
          <w:szCs w:val="28"/>
        </w:rPr>
        <w:t>гистологически</w:t>
      </w:r>
      <w:proofErr w:type="spellEnd"/>
      <w:r w:rsidRPr="00974BC3">
        <w:rPr>
          <w:sz w:val="28"/>
          <w:szCs w:val="28"/>
        </w:rPr>
        <w:t xml:space="preserve"> в матке выявляют гиперплазию слизистой оболочки, гиперемию и отек </w:t>
      </w:r>
      <w:proofErr w:type="spellStart"/>
      <w:proofErr w:type="gramStart"/>
      <w:r w:rsidRPr="00974BC3">
        <w:rPr>
          <w:sz w:val="28"/>
          <w:szCs w:val="28"/>
        </w:rPr>
        <w:t>стро</w:t>
      </w:r>
      <w:proofErr w:type="spellEnd"/>
      <w:r w:rsidRPr="00974BC3">
        <w:rPr>
          <w:sz w:val="28"/>
          <w:szCs w:val="28"/>
        </w:rPr>
        <w:t>-мы</w:t>
      </w:r>
      <w:proofErr w:type="gramEnd"/>
      <w:r w:rsidRPr="00974BC3">
        <w:rPr>
          <w:sz w:val="28"/>
          <w:szCs w:val="28"/>
        </w:rPr>
        <w:t xml:space="preserve">, </w:t>
      </w:r>
      <w:proofErr w:type="spellStart"/>
      <w:r w:rsidRPr="00974BC3">
        <w:rPr>
          <w:sz w:val="28"/>
          <w:szCs w:val="28"/>
        </w:rPr>
        <w:t>лимфоцитарную</w:t>
      </w:r>
      <w:proofErr w:type="spellEnd"/>
      <w:r w:rsidRPr="00974BC3">
        <w:rPr>
          <w:sz w:val="28"/>
          <w:szCs w:val="28"/>
        </w:rPr>
        <w:t xml:space="preserve">, </w:t>
      </w:r>
      <w:proofErr w:type="spellStart"/>
      <w:r w:rsidRPr="00974BC3">
        <w:rPr>
          <w:sz w:val="28"/>
          <w:szCs w:val="28"/>
        </w:rPr>
        <w:t>гистиоцитарную</w:t>
      </w:r>
      <w:proofErr w:type="spellEnd"/>
      <w:r w:rsidRPr="00974BC3">
        <w:rPr>
          <w:sz w:val="28"/>
          <w:szCs w:val="28"/>
        </w:rPr>
        <w:t xml:space="preserve"> и частично </w:t>
      </w:r>
      <w:proofErr w:type="spellStart"/>
      <w:r w:rsidRPr="00974BC3">
        <w:rPr>
          <w:sz w:val="28"/>
          <w:szCs w:val="28"/>
        </w:rPr>
        <w:t>гранулоцитарную</w:t>
      </w:r>
      <w:proofErr w:type="spellEnd"/>
      <w:r w:rsidRPr="00974BC3">
        <w:rPr>
          <w:sz w:val="28"/>
          <w:szCs w:val="28"/>
        </w:rPr>
        <w:t xml:space="preserve"> инфильтрацию, большое количество желез с резко выраженными признаками секреции. Повышенный уровень прогестерона способствует появлению в эндометрии зон так называемого эктопического эпителия, клетки которого наиболее чувствительны к </w:t>
      </w:r>
      <w:proofErr w:type="spellStart"/>
      <w:r w:rsidRPr="00974BC3">
        <w:rPr>
          <w:sz w:val="28"/>
          <w:szCs w:val="28"/>
        </w:rPr>
        <w:t>хламидийному</w:t>
      </w:r>
      <w:proofErr w:type="spellEnd"/>
      <w:r w:rsidRPr="00974BC3">
        <w:rPr>
          <w:sz w:val="28"/>
          <w:szCs w:val="28"/>
        </w:rPr>
        <w:t xml:space="preserve"> возбудителю.</w:t>
      </w:r>
    </w:p>
    <w:p w:rsidR="00974BC3" w:rsidRPr="00974BC3" w:rsidRDefault="00974BC3" w:rsidP="00974BC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4AE" w:rsidRDefault="007344AE" w:rsidP="007344A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7344AE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92"/>
    <w:rsid w:val="00005FD7"/>
    <w:rsid w:val="00022192"/>
    <w:rsid w:val="00064D2F"/>
    <w:rsid w:val="000E05E8"/>
    <w:rsid w:val="00266224"/>
    <w:rsid w:val="00662EF8"/>
    <w:rsid w:val="007344AE"/>
    <w:rsid w:val="0089229D"/>
    <w:rsid w:val="00974BC3"/>
    <w:rsid w:val="00A34B98"/>
    <w:rsid w:val="00D32DD9"/>
    <w:rsid w:val="00E557D8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74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74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866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4</cp:revision>
  <dcterms:created xsi:type="dcterms:W3CDTF">2018-04-17T04:37:00Z</dcterms:created>
  <dcterms:modified xsi:type="dcterms:W3CDTF">2018-04-17T04:59:00Z</dcterms:modified>
</cp:coreProperties>
</file>